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09" w:leader="none"/>
        </w:tabs>
        <w:rPr>
          <w:rFonts w:ascii="XO Thames" w:hAnsi="XO Thames"/>
        </w:rPr>
      </w:pPr>
      <w:r>
        <w:rPr>
          <w:rFonts w:ascii="XO Thames" w:hAnsi="XO Thames"/>
        </w:rPr>
        <mc:AlternateContent>
          <mc:Choice Requires="wps">
            <w:drawing>
              <wp:anchor behindDoc="0" distT="12700" distB="12700" distL="12700" distR="12700" simplePos="0" locked="0" layoutInCell="1" allowOverlap="1" relativeHeight="2">
                <wp:simplePos x="0" y="0"/>
                <wp:positionH relativeFrom="column">
                  <wp:posOffset>2556510</wp:posOffset>
                </wp:positionH>
                <wp:positionV relativeFrom="paragraph">
                  <wp:posOffset>-532130</wp:posOffset>
                </wp:positionV>
                <wp:extent cx="914400" cy="341630"/>
                <wp:effectExtent l="12700" t="12700" r="12700" b="12700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1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fillcolor="white" stroked="t" o:allowincell="f" style="position:absolute;margin-left:201.3pt;margin-top:-41.9pt;width:71.95pt;height:26.85pt;mso-wrap-style:none;v-text-anchor:middle">
                <v:fill o:detectmouseclick="t" type="solid" color2="black"/>
                <v:stroke color="white" weight="25560" joinstyle="round" endcap="flat"/>
                <w10:wrap type="none"/>
              </v:rect>
            </w:pict>
          </mc:Fallback>
        </mc:AlternateContent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2644140</wp:posOffset>
            </wp:positionH>
            <wp:positionV relativeFrom="paragraph">
              <wp:posOffset>-374015</wp:posOffset>
            </wp:positionV>
            <wp:extent cx="656590" cy="887095"/>
            <wp:effectExtent l="0" t="0" r="0" b="0"/>
            <wp:wrapNone/>
            <wp:docPr id="2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aption"/>
        <w:spacing w:lineRule="auto" w:line="24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Heading1"/>
        <w:spacing w:before="0" w:after="0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  <w:u w:val="none"/>
        </w:rPr>
        <w:t>МИНИСТЕРСТВО</w:t>
      </w:r>
    </w:p>
    <w:p>
      <w:pPr>
        <w:pStyle w:val="Heading1"/>
        <w:spacing w:before="0" w:after="0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  <w:u w:val="none"/>
        </w:rPr>
        <w:t>ТРУДА И СОЦИАЛЬНОЙ ЗАЩИТЫ КУЗБАССА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pacing w:val="40"/>
          <w:sz w:val="28"/>
          <w:szCs w:val="28"/>
        </w:rPr>
      </w:pPr>
      <w:r>
        <w:rPr>
          <w:rFonts w:ascii="XO Thames" w:hAnsi="XO Thames"/>
          <w:b/>
          <w:spacing w:val="40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spacing w:val="40"/>
          <w:sz w:val="28"/>
          <w:szCs w:val="28"/>
        </w:rPr>
        <w:t>ПРИКАЗ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от </w:t>
      </w:r>
      <w:r>
        <w:rPr>
          <w:rFonts w:ascii="XO Thames" w:hAnsi="XO Thames"/>
          <w:sz w:val="28"/>
          <w:szCs w:val="28"/>
          <w:u w:val="none"/>
        </w:rPr>
        <w:t>____________</w:t>
      </w:r>
      <w:r>
        <w:rPr>
          <w:rFonts w:ascii="XO Thames" w:hAnsi="XO Thames"/>
          <w:sz w:val="28"/>
          <w:szCs w:val="28"/>
        </w:rPr>
        <w:t xml:space="preserve"> №</w:t>
      </w:r>
      <w:r>
        <w:rPr>
          <w:rFonts w:ascii="XO Thames" w:hAnsi="XO Thames"/>
          <w:sz w:val="28"/>
          <w:szCs w:val="28"/>
          <w:u w:val="none"/>
        </w:rPr>
        <w:t xml:space="preserve"> ______</w:t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Iauiue"/>
        <w:spacing w:lineRule="auto" w:line="240" w:before="0" w:after="0"/>
        <w:ind w:hanging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widowControl w:val="false"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О внесении изменени</w:t>
      </w:r>
      <w:r>
        <w:rPr>
          <w:rFonts w:cs="Times New Roman" w:ascii="XO Thames" w:hAnsi="XO Thames"/>
          <w:sz w:val="28"/>
          <w:szCs w:val="28"/>
        </w:rPr>
        <w:t>я</w:t>
      </w:r>
      <w:r>
        <w:rPr>
          <w:rFonts w:cs="Times New Roman" w:ascii="XO Thames" w:hAnsi="XO Thames"/>
          <w:sz w:val="28"/>
          <w:szCs w:val="28"/>
        </w:rPr>
        <w:t xml:space="preserve"> в приказ Министерства труда </w:t>
      </w:r>
    </w:p>
    <w:p>
      <w:pPr>
        <w:pStyle w:val="ConsPlusTitle"/>
        <w:widowControl w:val="false"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и социальной защиты Кузбасса от 18.11.2025 № 295 </w:t>
      </w:r>
    </w:p>
    <w:p>
      <w:pPr>
        <w:pStyle w:val="ConsPlusTitle"/>
        <w:widowControl w:val="false"/>
        <w:suppressAutoHyphens w:val="true"/>
        <w:bidi w:val="0"/>
        <w:spacing w:before="0" w:after="0"/>
        <w:ind w:hanging="0" w:left="1134" w:right="1134"/>
        <w:jc w:val="center"/>
        <w:rPr>
          <w:rFonts w:ascii="XO Thames" w:hAnsi="XO Thames"/>
        </w:rPr>
      </w:pPr>
      <w:r>
        <w:rPr>
          <w:rFonts w:cs="Times New Roman" w:ascii="XO Thames" w:hAnsi="XO Thames"/>
          <w:b/>
          <w:bCs/>
          <w:sz w:val="28"/>
          <w:szCs w:val="28"/>
        </w:rPr>
        <w:t xml:space="preserve">«О создании пунктов проката предметов первой необходимости для ребенка в возрасте до 2 лет» </w:t>
      </w:r>
    </w:p>
    <w:p>
      <w:pPr>
        <w:pStyle w:val="ConsPlusTitle"/>
        <w:jc w:val="center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ConsPlusTitle"/>
        <w:jc w:val="center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pacing w:val="40"/>
          <w:sz w:val="28"/>
          <w:szCs w:val="28"/>
        </w:rPr>
        <w:t>Приказываю:</w:t>
      </w:r>
    </w:p>
    <w:p>
      <w:pPr>
        <w:pStyle w:val="ConsPlusNormal"/>
        <w:ind w:firstLine="709"/>
        <w:jc w:val="both"/>
        <w:rPr>
          <w:rFonts w:ascii="XO Thames" w:hAnsi="XO Thames"/>
        </w:rPr>
      </w:pPr>
      <w:r>
        <w:rPr>
          <w:rFonts w:eastAsia="" w:cs="Times New Roman" w:ascii="XO Thames" w:hAnsi="XO Thames" w:eastAsiaTheme="minorEastAsia"/>
          <w:sz w:val="28"/>
          <w:szCs w:val="28"/>
          <w:shd w:fill="auto" w:val="clear"/>
        </w:rPr>
        <w:t xml:space="preserve">1. </w:t>
      </w:r>
      <w:r>
        <w:rPr>
          <w:rFonts w:eastAsia="" w:cs="Times New Roman" w:ascii="XO Thames" w:hAnsi="XO Thames" w:eastAsiaTheme="minorEastAsia"/>
          <w:b w:val="false"/>
          <w:bCs w:val="false"/>
          <w:color w:val="000000"/>
          <w:sz w:val="28"/>
          <w:szCs w:val="28"/>
          <w:shd w:fill="auto" w:val="clear"/>
        </w:rPr>
        <w:t>П</w:t>
      </w:r>
      <w:r>
        <w:rPr>
          <w:rFonts w:eastAsia="" w:cs="Times New Roman" w:ascii="XO Thames" w:hAnsi="XO Thames" w:eastAsiaTheme="minorEastAsia"/>
          <w:b w:val="false"/>
          <w:bCs w:val="false"/>
          <w:color w:val="000000"/>
          <w:sz w:val="28"/>
          <w:szCs w:val="28"/>
          <w:shd w:fill="auto" w:val="clear"/>
        </w:rPr>
        <w:t xml:space="preserve">еречень предметов первой необходимости для ребенка в возрасте до 2 лет, являющийся приложением № 1 к </w:t>
      </w:r>
      <w:r>
        <w:rPr>
          <w:rFonts w:eastAsia="" w:cs="Times New Roman" w:ascii="XO Thames" w:hAnsi="XO Thames" w:eastAsiaTheme="minorEastAsia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  <w:t>Порядку</w:t>
      </w:r>
      <w:r>
        <w:rPr>
          <w:rFonts w:eastAsia="" w:cs="Times New Roman" w:ascii="XO Thames" w:hAnsi="XO Thames" w:eastAsiaTheme="minorEastAsia"/>
          <w:b w:val="false"/>
          <w:bCs w:val="false"/>
          <w:color w:val="000000"/>
          <w:sz w:val="28"/>
          <w:szCs w:val="28"/>
          <w:shd w:fill="auto" w:val="clear"/>
        </w:rPr>
        <w:t xml:space="preserve"> организации работы пунктов проката предметов первой необходимости для ребенка в возрасте до 2 лет, утвержденному </w:t>
      </w:r>
      <w:r>
        <w:rPr>
          <w:rFonts w:eastAsia="" w:cs="Times New Roman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приказ</w:t>
      </w:r>
      <w:r>
        <w:rPr>
          <w:rFonts w:eastAsia="" w:cs="Times New Roman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ом</w:t>
      </w:r>
      <w:r>
        <w:rPr>
          <w:rFonts w:eastAsia="" w:cs="Times New Roman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 Министерства т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>руда и социальной защиты Кузбасса от 18.11.2025 № 295 «</w:t>
      </w:r>
      <w:r>
        <w:rPr>
          <w:rFonts w:eastAsia="" w:cs="Times New Roman" w:ascii="XO Thames" w:hAnsi="XO Thames"/>
          <w:b w:val="false"/>
          <w:sz w:val="28"/>
          <w:szCs w:val="28"/>
          <w:shd w:fill="auto" w:val="clear"/>
        </w:rPr>
        <w:t>О создании пунктов проката предметов первой необходимости для ребенка в возрасте до 2 лет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>» (в редакции приказов Министерства труда и социальной защиты Кузбасса от 08.12.2025 № 322,     от 05.03.2026 № 72, от 03.07.2026 № 22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>6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 xml:space="preserve">, 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>от 22.07.2026 № 231),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 xml:space="preserve"> </w:t>
      </w:r>
      <w:r>
        <w:rPr>
          <w:rFonts w:eastAsia="" w:cs="Times New Roman" w:ascii="XO Thames" w:hAnsi="XO Thames"/>
          <w:sz w:val="28"/>
          <w:szCs w:val="28"/>
          <w:shd w:fill="auto" w:val="clear"/>
        </w:rPr>
        <w:t>изложить в новой редакции согласно приложению к настоящему приказу.</w:t>
      </w:r>
    </w:p>
    <w:p>
      <w:pPr>
        <w:pStyle w:val="ConsPlusNormal"/>
        <w:ind w:firstLine="709" w:right="0"/>
        <w:jc w:val="both"/>
        <w:rPr>
          <w:rFonts w:ascii="XO Thames" w:hAnsi="XO Thames"/>
        </w:rPr>
      </w:pPr>
      <w:r>
        <w:rPr>
          <w:rFonts w:cs="XO Thames;Times New Roman" w:ascii="XO Thames" w:hAnsi="XO Thames"/>
          <w:b w:val="false"/>
          <w:sz w:val="28"/>
          <w:szCs w:val="28"/>
          <w:shd w:fill="auto" w:val="clear"/>
        </w:rPr>
        <w:t>2.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в сетевом издании «Электронны</w:t>
      </w:r>
      <w:r>
        <w:rPr>
          <w:rFonts w:cs="Times New Roman" w:ascii="XO Thames" w:hAnsi="XO Thames"/>
          <w:sz w:val="28"/>
          <w:szCs w:val="28"/>
        </w:rPr>
        <w:t>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>
      <w:pPr>
        <w:pStyle w:val="ConsPlusNormal"/>
        <w:ind w:firstLine="709"/>
        <w:jc w:val="both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 xml:space="preserve">3. Контроль за исполнением настоящего приказа возложить на заместителя министра труда и социальной защиты Кузбасса </w:t>
        <w:br/>
        <w:t>Шаповалову А.Н.</w:t>
      </w:r>
    </w:p>
    <w:p>
      <w:pPr>
        <w:pStyle w:val="ConsPlusNormal"/>
        <w:ind w:firstLine="709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XO Thames" w:hAnsi="XO Thames" w:cs="Times New Roman"/>
          <w:sz w:val="28"/>
          <w:szCs w:val="28"/>
        </w:rPr>
      </w:pPr>
      <w:r>
        <w:rPr>
          <w:rFonts w:cs="Times New Roman" w:ascii="XO Thames" w:hAnsi="XO Thames"/>
          <w:sz w:val="28"/>
          <w:szCs w:val="28"/>
        </w:rPr>
      </w:r>
    </w:p>
    <w:p>
      <w:pPr>
        <w:pStyle w:val="ConsPlusNormal"/>
        <w:rPr>
          <w:rFonts w:ascii="XO Thames" w:hAnsi="XO Thames"/>
        </w:rPr>
      </w:pPr>
      <w:r>
        <w:rPr>
          <w:rFonts w:cs="Times New Roman" w:ascii="XO Thames" w:hAnsi="XO Thames"/>
          <w:sz w:val="28"/>
          <w:szCs w:val="28"/>
        </w:rPr>
        <w:t>Министр</w:t>
        <w:tab/>
        <w:tab/>
        <w:tab/>
        <w:tab/>
        <w:tab/>
        <w:tab/>
        <w:tab/>
        <w:tab/>
        <w:tab/>
        <w:tab/>
        <w:t xml:space="preserve">   Н.С. Чайка</w:t>
      </w:r>
      <w:r>
        <w:br w:type="page"/>
      </w:r>
    </w:p>
    <w:p>
      <w:pPr>
        <w:pStyle w:val="21"/>
        <w:widowControl/>
        <w:tabs>
          <w:tab w:val="clear" w:pos="0"/>
        </w:tabs>
        <w:suppressAutoHyphens w:val="true"/>
        <w:bidi w:val="0"/>
        <w:spacing w:lineRule="auto" w:line="240" w:before="0" w:after="0"/>
        <w:ind w:hanging="0" w:left="5102" w:right="0"/>
        <w:jc w:val="center"/>
        <w:rPr>
          <w:highlight w:val="none"/>
          <w:shd w:fill="auto" w:val="clear"/>
        </w:rPr>
      </w:pPr>
      <w:r>
        <w:rPr>
          <w:rFonts w:cs="PT Astra Serif;Times New Roman" w:ascii="XO Thames" w:hAnsi="XO Thames"/>
          <w:szCs w:val="28"/>
          <w:shd w:fill="auto" w:val="clear"/>
        </w:rPr>
        <w:t>Приложение</w:t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>
          <w:rFonts w:cs="PT Astra Serif;Times New Roman" w:ascii="XO Thames" w:hAnsi="XO Thames"/>
          <w:sz w:val="28"/>
          <w:szCs w:val="28"/>
          <w:shd w:fill="auto" w:val="clear"/>
        </w:rPr>
        <w:t xml:space="preserve">к </w:t>
      </w:r>
      <w:r>
        <w:rPr>
          <w:rFonts w:eastAsia="Times New Roman" w:cs="PT Astra Serif;Times New Roman" w:ascii="XO Thames" w:hAnsi="XO Thames"/>
          <w:color w:val="000000"/>
          <w:sz w:val="28"/>
          <w:szCs w:val="28"/>
          <w:shd w:fill="auto" w:val="clear"/>
          <w:lang w:eastAsia="zh-CN" w:bidi="ar-SA"/>
        </w:rPr>
        <w:t xml:space="preserve">приказу Министерства труда </w:t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>
          <w:rFonts w:eastAsia="Times New Roman" w:cs="PT Astra Serif;Times New Roman" w:ascii="XO Thames" w:hAnsi="XO Thames"/>
          <w:color w:val="000000"/>
          <w:sz w:val="28"/>
          <w:szCs w:val="28"/>
          <w:shd w:fill="auto" w:val="clear"/>
          <w:lang w:eastAsia="zh-CN" w:bidi="ar-SA"/>
        </w:rPr>
        <w:t>и социальной защиты Кузбасса</w:t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>
          <w:rFonts w:eastAsia="Times New Roman" w:cs="PT Astra Serif;Times New Roman" w:ascii="XO Thames" w:hAnsi="XO Thames"/>
          <w:color w:val="000000"/>
          <w:sz w:val="28"/>
          <w:szCs w:val="28"/>
          <w:shd w:fill="auto" w:val="clear"/>
          <w:lang w:eastAsia="zh-CN" w:bidi="ar-SA"/>
        </w:rPr>
        <w:t>от _____________ № ________</w:t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/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/>
      </w:r>
    </w:p>
    <w:p>
      <w:pPr>
        <w:pStyle w:val="21"/>
        <w:widowControl/>
        <w:tabs>
          <w:tab w:val="clear" w:pos="0"/>
        </w:tabs>
        <w:suppressAutoHyphens w:val="true"/>
        <w:bidi w:val="0"/>
        <w:ind w:hanging="0" w:left="5102" w:right="0"/>
        <w:jc w:val="center"/>
        <w:rPr>
          <w:highlight w:val="none"/>
          <w:shd w:fill="auto" w:val="clear"/>
        </w:rPr>
      </w:pPr>
      <w:r>
        <w:rPr/>
      </w:r>
    </w:p>
    <w:p>
      <w:pPr>
        <w:pStyle w:val="Normal"/>
        <w:spacing w:lineRule="auto" w:line="240" w:before="0" w:after="0"/>
        <w:ind w:left="1134" w:right="1132"/>
        <w:jc w:val="center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  <w:t xml:space="preserve">Перечень </w:t>
      </w:r>
    </w:p>
    <w:p>
      <w:pPr>
        <w:pStyle w:val="Normal"/>
        <w:spacing w:lineRule="auto" w:line="240" w:before="0" w:after="0"/>
        <w:ind w:left="1134" w:right="1132"/>
        <w:jc w:val="center"/>
        <w:rPr/>
      </w:pPr>
      <w:r>
        <w:rPr>
          <w:rFonts w:cs="XO Thames" w:ascii="XO Thames" w:hAnsi="XO Thames"/>
          <w:sz w:val="28"/>
          <w:szCs w:val="28"/>
        </w:rPr>
        <w:t>предметов первой необходимости для ребенка</w:t>
      </w:r>
    </w:p>
    <w:p>
      <w:pPr>
        <w:pStyle w:val="Normal"/>
        <w:spacing w:lineRule="auto" w:line="240" w:before="0" w:after="0"/>
        <w:ind w:left="1134" w:right="1132"/>
        <w:jc w:val="center"/>
        <w:rPr/>
      </w:pPr>
      <w:r>
        <w:rPr>
          <w:rFonts w:eastAsia="XO Thames" w:cs="XO Thames" w:ascii="XO Thames" w:hAnsi="XO Thames"/>
          <w:sz w:val="28"/>
          <w:szCs w:val="28"/>
        </w:rPr>
        <w:t xml:space="preserve"> </w:t>
      </w:r>
      <w:r>
        <w:rPr>
          <w:rFonts w:cs="XO Thames" w:ascii="XO Thames" w:hAnsi="XO Thames"/>
          <w:sz w:val="28"/>
          <w:szCs w:val="28"/>
        </w:rPr>
        <w:t>в возрасте до 2 лет</w:t>
      </w:r>
    </w:p>
    <w:p>
      <w:pPr>
        <w:pStyle w:val="ConsPlusNormal"/>
        <w:jc w:val="center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p>
      <w:pPr>
        <w:pStyle w:val="ConsPlusNormal"/>
        <w:jc w:val="center"/>
        <w:rPr>
          <w:rFonts w:ascii="XO Thames" w:hAnsi="XO Thames" w:cs="XO Thames"/>
          <w:sz w:val="28"/>
          <w:szCs w:val="28"/>
        </w:rPr>
      </w:pPr>
      <w:r>
        <w:rPr>
          <w:rFonts w:cs="XO Thames" w:ascii="XO Thames" w:hAnsi="XO Thames"/>
          <w:sz w:val="28"/>
          <w:szCs w:val="28"/>
        </w:rPr>
      </w:r>
    </w:p>
    <w:tbl>
      <w:tblPr>
        <w:tblW w:w="9413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34"/>
        <w:gridCol w:w="5491"/>
        <w:gridCol w:w="3288"/>
      </w:tblGrid>
      <w:tr>
        <w:trPr>
          <w:trHeight w:val="725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№</w:t>
            </w:r>
            <w:r>
              <w:rPr>
                <w:rFonts w:eastAsia="XO Thames" w:cs="XO Thames" w:ascii="XO Thames" w:hAnsi="XO Thames"/>
                <w:sz w:val="28"/>
                <w:szCs w:val="28"/>
              </w:rPr>
              <w:t xml:space="preserve"> </w:t>
            </w:r>
            <w:r>
              <w:rPr>
                <w:rFonts w:cs="XO Thames" w:ascii="XO Thames" w:hAnsi="XO Thames"/>
                <w:sz w:val="28"/>
                <w:szCs w:val="28"/>
              </w:rPr>
              <w:t>п/п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Наименование предмета первой необходимости</w:t>
            </w:r>
            <w:r>
              <w:rPr>
                <w:rFonts w:eastAsia="" w:cs="XO Thames" w:ascii="XO Thames" w:hAnsi="XO Thames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для для ребенка </w:t>
            </w:r>
          </w:p>
          <w:p>
            <w:pPr>
              <w:pStyle w:val="ConsPlusNormal"/>
              <w:jc w:val="center"/>
              <w:rPr/>
            </w:pPr>
            <w:r>
              <w:rPr>
                <w:rFonts w:eastAsia="" w:cs="XO Thames" w:ascii="XO Thames" w:hAnsi="XO Thames"/>
                <w:color w:val="auto"/>
                <w:kern w:val="0"/>
                <w:sz w:val="28"/>
                <w:szCs w:val="28"/>
                <w:lang w:val="ru-RU" w:eastAsia="ru-RU" w:bidi="ar-SA"/>
              </w:rPr>
              <w:t>в возрасте до 2 лет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Возраст ребенка</w:t>
            </w:r>
            <w:r>
              <w:rPr>
                <w:rFonts w:cs="XO Thames" w:ascii="XO Thames" w:hAnsi="XO Thames"/>
                <w:sz w:val="28"/>
                <w:szCs w:val="28"/>
                <w:vertAlign w:val="superscript"/>
              </w:rPr>
              <w:t>1</w:t>
            </w:r>
          </w:p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</w:r>
          </w:p>
        </w:tc>
      </w:tr>
    </w:tbl>
    <w:p>
      <w:pPr>
        <w:pStyle w:val="ConsPlusNormal"/>
        <w:jc w:val="center"/>
        <w:rPr>
          <w:rFonts w:ascii="XO Thames" w:hAnsi="XO Thames" w:cs="XO Thames"/>
          <w:sz w:val="4"/>
          <w:szCs w:val="4"/>
        </w:rPr>
      </w:pPr>
      <w:r>
        <w:rPr>
          <w:rFonts w:cs="XO Thames" w:ascii="XO Thames" w:hAnsi="XO Thames"/>
          <w:sz w:val="4"/>
          <w:szCs w:val="4"/>
        </w:rPr>
      </w:r>
    </w:p>
    <w:tbl>
      <w:tblPr>
        <w:tblW w:w="9413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5"/>
        <w:gridCol w:w="5500"/>
        <w:gridCol w:w="3288"/>
      </w:tblGrid>
      <w:tr>
        <w:trPr>
          <w:tblHeader w:val="true"/>
          <w:trHeight w:val="338" w:hRule="atLeast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"/>
              <w:spacing w:before="120" w:after="0"/>
              <w:jc w:val="center"/>
              <w:rPr>
                <w:rFonts w:ascii="XO Thames" w:hAnsi="XO Thames" w:cs="XO Thames"/>
              </w:rPr>
            </w:pPr>
            <w:r>
              <w:rPr>
                <w:rFonts w:cs="XO Thames" w:ascii="XO Thames" w:hAnsi="XO Thames"/>
              </w:rPr>
              <w:t>1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"/>
              <w:spacing w:before="120" w:after="0"/>
              <w:jc w:val="center"/>
              <w:rPr>
                <w:rFonts w:ascii="XO Thames" w:hAnsi="XO Thames" w:cs="XO Thames"/>
              </w:rPr>
            </w:pPr>
            <w:r>
              <w:rPr>
                <w:rFonts w:cs="XO Thames" w:ascii="XO Thames" w:hAnsi="XO Thames"/>
              </w:rPr>
              <w:t>2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"/>
              <w:spacing w:before="120" w:after="0"/>
              <w:jc w:val="center"/>
              <w:rPr>
                <w:rFonts w:ascii="XO Thames" w:hAnsi="XO Thames" w:cs="XO Thames"/>
              </w:rPr>
            </w:pPr>
            <w:r>
              <w:rPr>
                <w:rFonts w:cs="XO Thames" w:ascii="XO Thames" w:hAnsi="XO Thames"/>
              </w:rPr>
              <w:t>3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Автокресло для ребенка с шести месяцев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С 6 месяцев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2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Автолюлька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8 месяцев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3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Ванна для купания новорожденного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1,5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4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Весы детские электронные для взвешивания новорожденных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1 года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5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Видеоняня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1,5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6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Детская коляска-трансформер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7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Детская коляска-трансформер для близнецов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0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8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Детский манеж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3 месяцев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9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Детская прогулочная коляска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6 месяцев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10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Детская прогулочная коляска для близнецов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6 месяцев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11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Детский стул для кормления ребенка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>С 6 месяцев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12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Коляска для новорожденного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С 0 до</w:t>
            </w:r>
            <w:r>
              <w:rPr>
                <w:rFonts w:cs="XO Thames" w:ascii="XO Thames" w:hAnsi="XO Thames"/>
                <w:sz w:val="28"/>
                <w:szCs w:val="28"/>
                <w:shd w:fill="auto" w:val="clear"/>
              </w:rPr>
              <w:t xml:space="preserve"> 1 года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13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Кроватка для новорожденного с матрасом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С 0 до 2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14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Пеленальный столик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 0 до 10 месяцев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15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Ходунки детские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 6 месяцев до 1,5 лет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16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Шезлонг для новорожденного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С 4 месяцев до 9 месяцев</w:t>
            </w:r>
          </w:p>
        </w:tc>
      </w:tr>
      <w:tr>
        <w:trPr/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17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cs="XO Thames" w:ascii="XO Thames" w:hAnsi="XO Thames"/>
                <w:sz w:val="28"/>
                <w:szCs w:val="28"/>
              </w:rPr>
              <w:t>Зимние санки-коляска</w:t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XO Thames" w:ascii="XO Thames" w:hAnsi="XO Thames"/>
                <w:sz w:val="28"/>
                <w:szCs w:val="28"/>
              </w:rPr>
              <w:t>С 6 месяцев до 2 лет</w:t>
            </w:r>
          </w:p>
        </w:tc>
      </w:tr>
    </w:tbl>
    <w:p>
      <w:pPr>
        <w:pStyle w:val="ConsPlusNormal"/>
        <w:jc w:val="both"/>
        <w:rPr/>
      </w:pPr>
      <w:r>
        <w:rPr>
          <w:rFonts w:eastAsia="Times New Roman" w:cs="XO Thames" w:ascii="XO Thames" w:hAnsi="XO Thames"/>
          <w:color w:val="000000"/>
          <w:sz w:val="28"/>
          <w:szCs w:val="28"/>
          <w:shd w:fill="auto" w:val="clear"/>
          <w:vertAlign w:val="superscript"/>
          <w:lang w:eastAsia="zh-CN" w:bidi="ar-SA"/>
        </w:rPr>
        <w:t xml:space="preserve">1 </w:t>
      </w:r>
      <w:r>
        <w:rPr>
          <w:rFonts w:eastAsia="Times New Roman" w:cs="XO Thames" w:ascii="XO Thames" w:hAnsi="XO Thames"/>
          <w:color w:val="000000"/>
          <w:position w:val="0"/>
          <w:sz w:val="28"/>
          <w:sz w:val="28"/>
          <w:szCs w:val="28"/>
          <w:shd w:fill="auto" w:val="clear"/>
          <w:vertAlign w:val="baseline"/>
          <w:lang w:eastAsia="zh-CN" w:bidi="ar-SA"/>
        </w:rPr>
        <w:t xml:space="preserve">Семьям, имеющим ребенка-инвалида в возрасте до 2 лет, срок возврата предмета(ов) проката  продлевается </w:t>
      </w:r>
      <w:r>
        <w:rPr>
          <w:rFonts w:eastAsia="Times New Roman" w:cs="XO Thames" w:ascii="XO Thames" w:hAnsi="XO Thames"/>
          <w:strike w:val="false"/>
          <w:dstrike w:val="false"/>
          <w:color w:val="000000"/>
          <w:position w:val="0"/>
          <w:sz w:val="28"/>
          <w:sz w:val="28"/>
          <w:szCs w:val="28"/>
          <w:shd w:fill="auto" w:val="clear"/>
          <w:vertAlign w:val="baseline"/>
          <w:lang w:eastAsia="zh-CN" w:bidi="ar-SA"/>
        </w:rPr>
        <w:t xml:space="preserve">по заявлению, но не более чем </w:t>
      </w:r>
      <w:r>
        <w:rPr>
          <w:rFonts w:eastAsia="Times New Roman" w:cs="XO Thames" w:ascii="XO Thames" w:hAnsi="XO Thames"/>
          <w:color w:val="000000"/>
          <w:position w:val="0"/>
          <w:sz w:val="28"/>
          <w:sz w:val="28"/>
          <w:szCs w:val="28"/>
          <w:shd w:fill="auto" w:val="clear"/>
          <w:vertAlign w:val="baseline"/>
          <w:lang w:eastAsia="zh-CN" w:bidi="ar-SA"/>
        </w:rPr>
        <w:t>до достижения ребенком-инвалидом возраста 2 лет.</w:t>
      </w:r>
      <w:r>
        <w:rPr>
          <w:rFonts w:eastAsia="Times New Roman" w:cs="XO Thames" w:ascii="XO Thames" w:hAnsi="XO Thames"/>
          <w:color w:val="000000"/>
          <w:position w:val="0"/>
          <w:sz w:val="24"/>
          <w:sz w:val="24"/>
          <w:szCs w:val="24"/>
          <w:shd w:fill="auto" w:val="clear"/>
          <w:vertAlign w:val="baseline"/>
          <w:lang w:eastAsia="zh-CN" w:bidi="ar-SA"/>
        </w:rPr>
        <w:t xml:space="preserve"> 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25" w:right="851" w:gutter="0" w:header="238" w:top="1132" w:footer="0" w:bottom="101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Helv">
    <w:altName w:val="Arial"/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TimesDL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XO Thame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</w:r>
  </w:p>
  <w:p>
    <w:pPr>
      <w:pStyle w:val="Header"/>
      <w:jc w:val="center"/>
      <w:rPr>
        <w:rFonts w:ascii="XO Thames" w:hAnsi="XO Thames"/>
      </w:rPr>
    </w:pPr>
    <w:sdt>
      <w:sdtPr>
        <w:id w:val="-1646886484"/>
        <w:text/>
      </w:sdtPr>
      <w:sdtContent>
        <w:r>
          <w:rPr/>
        </w:r>
        <w:r>
          <w:rPr/>
        </w:r>
      </w:sdtContent>
    </w:sdt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</w:t>
    </w:r>
    <w:r>
      <w:rPr>
        <w:rFonts w:ascii="XO Thames" w:hAnsi="XO Thames"/>
      </w:rPr>
      <w:fldChar w:fldCharType="end"/>
    </w:r>
  </w:p>
  <w:p>
    <w:pPr>
      <w:pStyle w:val="Normal"/>
      <w:rPr>
        <w:rFonts w:ascii="XO Thames" w:hAnsi="XO Thames"/>
      </w:rPr>
    </w:pPr>
    <w:r>
      <w:rPr>
        <w:rFonts w:ascii="XO Thames" w:hAnsi="XO Thame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</w:r>
  </w:p>
  <w:p>
    <w:pPr>
      <w:pStyle w:val="Header"/>
      <w:jc w:val="center"/>
      <w:rPr>
        <w:rFonts w:ascii="XO Thames" w:hAnsi="XO Thames"/>
      </w:rPr>
    </w:pPr>
    <w:sdt>
      <w:sdtPr>
        <w:id w:val="-1646886484"/>
        <w:text/>
      </w:sdtPr>
      <w:sdtContent>
        <w:r>
          <w:rPr/>
        </w:r>
        <w:r>
          <w:rPr/>
        </w:r>
      </w:sdtContent>
    </w:sdt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</w:t>
    </w:r>
    <w:r>
      <w:rPr>
        <w:rFonts w:ascii="XO Thames" w:hAnsi="XO Thames"/>
      </w:rPr>
      <w:fldChar w:fldCharType="end"/>
    </w:r>
  </w:p>
  <w:p>
    <w:pPr>
      <w:pStyle w:val="Normal"/>
      <w:rPr>
        <w:rFonts w:ascii="XO Thames" w:hAnsi="XO Thames"/>
      </w:rPr>
    </w:pPr>
    <w:r>
      <w:rPr>
        <w:rFonts w:ascii="XO Thames" w:hAnsi="XO Thames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07f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1c3200"/>
    <w:pPr>
      <w:spacing w:before="240" w:after="0"/>
      <w:outlineLvl w:val="0"/>
    </w:pPr>
    <w:rPr>
      <w:rFonts w:ascii="Helv" w:hAnsi="Helv"/>
      <w:b/>
      <w:u w:val="single"/>
    </w:rPr>
  </w:style>
  <w:style w:type="paragraph" w:styleId="Heading2">
    <w:name w:val="heading 2"/>
    <w:basedOn w:val="Normal"/>
    <w:next w:val="Normal"/>
    <w:qFormat/>
    <w:rsid w:val="001c3200"/>
    <w:pPr>
      <w:keepNext w:val="true"/>
      <w:spacing w:lineRule="auto" w:line="360"/>
      <w:ind w:firstLine="709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c3200"/>
    <w:pPr>
      <w:keepNext w:val="true"/>
      <w:jc w:val="both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d455a7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PageNumber">
    <w:name w:val="page number"/>
    <w:basedOn w:val="DefaultParagraphFont"/>
    <w:rsid w:val="001c3200"/>
    <w:rPr/>
  </w:style>
  <w:style w:type="character" w:styleId="4" w:customStyle="1">
    <w:name w:val="Заголовок 4 Знак"/>
    <w:basedOn w:val="DefaultParagraphFont"/>
    <w:semiHidden/>
    <w:qFormat/>
    <w:rsid w:val="00d455a7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  <w:sz w:val="26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571011"/>
    <w:rPr>
      <w:sz w:val="26"/>
    </w:rPr>
  </w:style>
  <w:style w:type="character" w:styleId="Hyperlink">
    <w:name w:val="Hyperlink"/>
    <w:basedOn w:val="DefaultParagraphFont"/>
    <w:uiPriority w:val="99"/>
    <w:unhideWhenUsed/>
    <w:rsid w:val="009c07f6"/>
    <w:rPr>
      <w:color w:val="0000FF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411809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962e0"/>
    <w:rPr>
      <w:b/>
      <w:bCs/>
    </w:rPr>
  </w:style>
  <w:style w:type="character" w:styleId="FollowedHyperlink">
    <w:name w:val="FollowedHyperlink"/>
    <w:rPr>
      <w:color w:val="954F72"/>
      <w:u w:val="single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1c3200"/>
    <w:pPr>
      <w:spacing w:lineRule="auto" w:line="360"/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qFormat/>
    <w:rsid w:val="001c3200"/>
    <w:pPr>
      <w:spacing w:lineRule="auto" w:line="360"/>
      <w:jc w:val="center"/>
    </w:pPr>
    <w:rPr>
      <w:sz w:val="36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yle16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1c320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rsid w:val="001c3200"/>
    <w:pPr>
      <w:ind w:left="4956"/>
      <w:jc w:val="both"/>
    </w:pPr>
    <w:rPr/>
  </w:style>
  <w:style w:type="paragraph" w:styleId="BodyTextIndent2">
    <w:name w:val="Body Text Indent 2"/>
    <w:basedOn w:val="Normal"/>
    <w:qFormat/>
    <w:rsid w:val="001c3200"/>
    <w:pPr>
      <w:ind w:hanging="5097" w:left="5664"/>
      <w:jc w:val="both"/>
    </w:pPr>
    <w:rPr/>
  </w:style>
  <w:style w:type="paragraph" w:styleId="BodyTextIndent3">
    <w:name w:val="Body Text Indent 3"/>
    <w:basedOn w:val="Normal"/>
    <w:qFormat/>
    <w:rsid w:val="001c3200"/>
    <w:pPr>
      <w:spacing w:before="0" w:after="120"/>
      <w:ind w:left="283"/>
    </w:pPr>
    <w:rPr>
      <w:sz w:val="16"/>
      <w:szCs w:val="16"/>
    </w:rPr>
  </w:style>
  <w:style w:type="paragraph" w:styleId="DocumentMap">
    <w:name w:val="Document Map"/>
    <w:basedOn w:val="Normal"/>
    <w:semiHidden/>
    <w:qFormat/>
    <w:rsid w:val="001c3200"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link w:val="Style11"/>
    <w:uiPriority w:val="99"/>
    <w:rsid w:val="001c320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7a120e"/>
    <w:pPr/>
    <w:rPr>
      <w:rFonts w:ascii="Tahoma" w:hAnsi="Tahoma" w:cs="Tahoma"/>
      <w:sz w:val="16"/>
      <w:szCs w:val="16"/>
    </w:rPr>
  </w:style>
  <w:style w:type="paragraph" w:styleId="Iauiue" w:customStyle="1">
    <w:name w:val="Iau?iue"/>
    <w:qFormat/>
    <w:rsid w:val="004266cd"/>
    <w:pPr>
      <w:widowControl/>
      <w:suppressAutoHyphens w:val="true"/>
      <w:bidi w:val="0"/>
      <w:spacing w:lineRule="auto" w:line="360" w:before="120" w:after="0"/>
      <w:ind w:firstLine="680"/>
      <w:jc w:val="both"/>
    </w:pPr>
    <w:rPr>
      <w:rFonts w:ascii="TimesDL" w:hAnsi="TimesD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920c6e"/>
    <w:pPr>
      <w:spacing w:before="0" w:after="0"/>
      <w:ind w:left="720"/>
      <w:contextualSpacing/>
    </w:pPr>
    <w:rPr/>
  </w:style>
  <w:style w:type="paragraph" w:styleId="1" w:customStyle="1">
    <w:name w:val="Абзац списка1"/>
    <w:basedOn w:val="Normal"/>
    <w:qFormat/>
    <w:rsid w:val="00b34aa4"/>
    <w:pPr>
      <w:spacing w:beforeAutospacing="1" w:afterAutospacing="1"/>
      <w:contextualSpacing/>
    </w:pPr>
    <w:rPr/>
  </w:style>
  <w:style w:type="paragraph" w:styleId="docdata" w:customStyle="1">
    <w:name w:val="docdata"/>
    <w:basedOn w:val="Normal"/>
    <w:qFormat/>
    <w:rsid w:val="00b34aa4"/>
    <w:pPr>
      <w:spacing w:beforeAutospacing="1" w:afterAutospacing="1"/>
    </w:pPr>
    <w:rPr/>
  </w:style>
  <w:style w:type="paragraph" w:styleId="NormalWeb">
    <w:name w:val="Normal (Web)"/>
    <w:basedOn w:val="Normal"/>
    <w:uiPriority w:val="99"/>
    <w:unhideWhenUsed/>
    <w:qFormat/>
    <w:rsid w:val="00b34aa4"/>
    <w:pPr>
      <w:spacing w:beforeAutospacing="1" w:afterAutospacing="1"/>
    </w:pPr>
    <w:rPr/>
  </w:style>
  <w:style w:type="paragraph" w:styleId="ConsPlusNormal" w:customStyle="1">
    <w:name w:val="ConsPlusNormal"/>
    <w:qFormat/>
    <w:rsid w:val="002e4031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rsid w:val="002e4031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ConsPlusNonformat" w:customStyle="1">
    <w:name w:val="ConsPlusNonformat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Cell" w:customStyle="1">
    <w:name w:val="ConsPlusCell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DocList" w:customStyle="1">
    <w:name w:val="ConsPlusDocList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auto"/>
      <w:kern w:val="0"/>
      <w:sz w:val="18"/>
      <w:szCs w:val="22"/>
      <w:lang w:val="ru-RU" w:eastAsia="ru-RU" w:bidi="ar-SA"/>
    </w:rPr>
  </w:style>
  <w:style w:type="paragraph" w:styleId="ConsPlusTitlePage" w:customStyle="1">
    <w:name w:val="ConsPlusTitlePage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JurTerm" w:customStyle="1">
    <w:name w:val="ConsPlusJurTerm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auto"/>
      <w:kern w:val="0"/>
      <w:sz w:val="26"/>
      <w:szCs w:val="22"/>
      <w:lang w:val="ru-RU" w:eastAsia="ru-RU" w:bidi="ar-SA"/>
    </w:rPr>
  </w:style>
  <w:style w:type="paragraph" w:styleId="ConsPlusTextList" w:customStyle="1">
    <w:name w:val="ConsPlusTextList"/>
    <w:qFormat/>
    <w:rsid w:val="0041180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2"/>
      <w:lang w:val="ru-RU" w:eastAsia="ru-RU" w:bidi="ar-SA"/>
    </w:rPr>
  </w:style>
  <w:style w:type="paragraph" w:styleId="Style17" w:customStyle="1">
    <w:name w:val="Содержимое врезки"/>
    <w:basedOn w:val="Normal"/>
    <w:qFormat/>
    <w:pPr/>
    <w:rPr/>
  </w:style>
  <w:style w:type="paragraph" w:styleId="Style18" w:customStyle="1">
    <w:name w:val="Верхний колонтитул слева"/>
    <w:basedOn w:val="Header"/>
    <w:qFormat/>
    <w:pPr/>
    <w:rPr/>
  </w:style>
  <w:style w:type="paragraph" w:styleId="Style19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21">
    <w:name w:val="Основной текст с отступом 21"/>
    <w:basedOn w:val="Normal"/>
    <w:qFormat/>
    <w:pPr>
      <w:tabs>
        <w:tab w:val="clear" w:pos="708"/>
        <w:tab w:val="left" w:pos="0" w:leader="none"/>
      </w:tabs>
      <w:spacing w:lineRule="auto" w:line="240" w:before="0" w:after="0"/>
      <w:ind w:firstLine="900" w:left="0" w:right="0"/>
      <w:jc w:val="both"/>
    </w:pPr>
    <w:rPr>
      <w:rFonts w:ascii="Times New Roman" w:hAnsi="Times New Roman" w:cs="Times New Roman"/>
      <w:sz w:val="28"/>
      <w:szCs w:val="24"/>
      <w:lang w:val="ru-RU"/>
    </w:rPr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user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22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rsid w:val="008f4b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7548</TotalTime>
  <Application>LibreOffice/24.8.4.2$Linux_X86_64 LibreOffice_project/480$Build-2</Application>
  <AppVersion>15.0000</AppVersion>
  <Pages>2</Pages>
  <Words>429</Words>
  <Characters>2250</Characters>
  <CharactersWithSpaces>2627</CharactersWithSpaces>
  <Paragraphs>81</Paragraphs>
  <Company>dszn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2025-11-06T10:43:00Z</dcterms:created>
  <dc:creator>Гвоздицин Александр свет Геннадьевич</dc:creator>
  <dc:description/>
  <dc:language>ru-RU</dc:language>
  <cp:lastModifiedBy/>
  <cp:lastPrinted>2026-10-14T10:35:53Z</cp:lastPrinted>
  <dcterms:modified xsi:type="dcterms:W3CDTF">2026-10-14T10:44:41Z</dcterms:modified>
  <cp:revision>129</cp:revision>
  <dc:subject/>
  <dc:title>Губернатору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